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A0C3" w14:textId="77777777" w:rsidR="0008262A" w:rsidRDefault="0008262A" w:rsidP="0008262A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2023年浙江万里学院硕士研究生招生考试复试科目</w:t>
      </w:r>
    </w:p>
    <w:p w14:paraId="642B53DF" w14:textId="77777777" w:rsidR="0008262A" w:rsidRDefault="0008262A" w:rsidP="0008262A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考　试　大　纲</w:t>
      </w:r>
    </w:p>
    <w:p w14:paraId="6D3D75BD" w14:textId="77777777" w:rsidR="0008262A" w:rsidRDefault="0008262A" w:rsidP="0008262A">
      <w:pPr>
        <w:spacing w:line="400" w:lineRule="exact"/>
        <w:jc w:val="center"/>
        <w:rPr>
          <w:b/>
          <w:bCs/>
          <w:sz w:val="28"/>
          <w:szCs w:val="28"/>
        </w:rPr>
      </w:pPr>
    </w:p>
    <w:p w14:paraId="69DACACB" w14:textId="77777777" w:rsidR="0008262A" w:rsidRDefault="0008262A" w:rsidP="0008262A">
      <w:pPr>
        <w:spacing w:line="400" w:lineRule="exact"/>
        <w:jc w:val="center"/>
        <w:rPr>
          <w:b/>
          <w:bCs/>
          <w:sz w:val="28"/>
          <w:szCs w:val="28"/>
        </w:rPr>
      </w:pPr>
      <w:r w:rsidRPr="00072B7A">
        <w:rPr>
          <w:rFonts w:hint="eastAsia"/>
          <w:b/>
          <w:bCs/>
          <w:sz w:val="28"/>
          <w:szCs w:val="28"/>
        </w:rPr>
        <w:t>科目名称：《思想政治理论》</w:t>
      </w:r>
    </w:p>
    <w:p w14:paraId="09A2C6C2" w14:textId="77777777" w:rsidR="0008262A" w:rsidRPr="007D15D4" w:rsidRDefault="0008262A" w:rsidP="0008262A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p w14:paraId="44AFC15D" w14:textId="77777777" w:rsidR="0008262A" w:rsidRPr="000D6CE5" w:rsidRDefault="0008262A" w:rsidP="0008262A">
      <w:pPr>
        <w:pStyle w:val="a3"/>
        <w:spacing w:before="0" w:after="0" w:line="360" w:lineRule="auto"/>
        <w:ind w:firstLineChars="200" w:firstLine="562"/>
        <w:rPr>
          <w:rStyle w:val="a4"/>
          <w:sz w:val="28"/>
          <w:szCs w:val="28"/>
        </w:rPr>
      </w:pPr>
      <w:r w:rsidRPr="000D6CE5">
        <w:rPr>
          <w:rStyle w:val="a4"/>
          <w:rFonts w:ascii="仿宋" w:eastAsia="仿宋" w:hAnsi="仿宋" w:hint="eastAsia"/>
          <w:sz w:val="28"/>
          <w:szCs w:val="28"/>
        </w:rPr>
        <w:t>一、考试形式和试卷结构</w:t>
      </w:r>
    </w:p>
    <w:p w14:paraId="2599F22A" w14:textId="77777777" w:rsidR="0008262A" w:rsidRDefault="0008262A" w:rsidP="0008262A">
      <w:pPr>
        <w:pStyle w:val="a3"/>
        <w:spacing w:before="0" w:after="0" w:line="360" w:lineRule="auto"/>
        <w:ind w:firstLineChars="200" w:firstLine="482"/>
        <w:rPr>
          <w:rFonts w:ascii="仿宋" w:eastAsia="仿宋" w:hAnsi="仿宋"/>
          <w:b/>
          <w:bCs/>
          <w:color w:val="000000"/>
          <w:szCs w:val="18"/>
        </w:rPr>
      </w:pPr>
      <w:r>
        <w:rPr>
          <w:rFonts w:ascii="仿宋" w:eastAsia="仿宋" w:hAnsi="仿宋" w:hint="eastAsia"/>
          <w:b/>
          <w:bCs/>
          <w:color w:val="000000"/>
          <w:szCs w:val="18"/>
        </w:rPr>
        <w:t>（一）试卷满分及考试时间</w:t>
      </w:r>
    </w:p>
    <w:p w14:paraId="1DEC05E2" w14:textId="77777777" w:rsidR="0008262A" w:rsidRDefault="0008262A" w:rsidP="0008262A">
      <w:pPr>
        <w:pStyle w:val="a3"/>
        <w:spacing w:before="0" w:after="0" w:line="360" w:lineRule="auto"/>
        <w:ind w:firstLineChars="200" w:firstLine="480"/>
        <w:rPr>
          <w:rFonts w:ascii="仿宋" w:eastAsia="仿宋" w:hAnsi="仿宋"/>
          <w:color w:val="000000"/>
          <w:szCs w:val="18"/>
        </w:rPr>
      </w:pPr>
      <w:r>
        <w:rPr>
          <w:rFonts w:ascii="仿宋" w:eastAsia="仿宋" w:hAnsi="仿宋" w:hint="eastAsia"/>
          <w:color w:val="000000"/>
          <w:szCs w:val="18"/>
        </w:rPr>
        <w:t>本试卷满分为1</w:t>
      </w:r>
      <w:r>
        <w:rPr>
          <w:rFonts w:ascii="仿宋" w:eastAsia="仿宋" w:hAnsi="仿宋"/>
          <w:color w:val="000000"/>
          <w:szCs w:val="18"/>
        </w:rPr>
        <w:t>00</w:t>
      </w:r>
      <w:r>
        <w:rPr>
          <w:rFonts w:ascii="仿宋" w:eastAsia="仿宋" w:hAnsi="仿宋" w:hint="eastAsia"/>
          <w:color w:val="000000"/>
          <w:szCs w:val="18"/>
        </w:rPr>
        <w:t>分，考试时间为9</w:t>
      </w:r>
      <w:r>
        <w:rPr>
          <w:rFonts w:ascii="仿宋" w:eastAsia="仿宋" w:hAnsi="仿宋"/>
          <w:color w:val="000000"/>
          <w:szCs w:val="18"/>
        </w:rPr>
        <w:t>0</w:t>
      </w:r>
      <w:r>
        <w:rPr>
          <w:rFonts w:ascii="仿宋" w:eastAsia="仿宋" w:hAnsi="仿宋" w:hint="eastAsia"/>
          <w:color w:val="000000"/>
          <w:szCs w:val="18"/>
        </w:rPr>
        <w:t>分钟。</w:t>
      </w:r>
    </w:p>
    <w:p w14:paraId="02AA73AA" w14:textId="77777777" w:rsidR="0008262A" w:rsidRPr="0081161D" w:rsidRDefault="0008262A" w:rsidP="0008262A">
      <w:pPr>
        <w:pStyle w:val="a3"/>
        <w:spacing w:before="0" w:after="0" w:line="360" w:lineRule="auto"/>
        <w:ind w:firstLineChars="200" w:firstLine="482"/>
        <w:rPr>
          <w:rFonts w:ascii="仿宋" w:eastAsia="仿宋" w:hAnsi="仿宋"/>
          <w:b/>
          <w:bCs/>
          <w:color w:val="000000"/>
          <w:szCs w:val="18"/>
        </w:rPr>
      </w:pPr>
      <w:r>
        <w:rPr>
          <w:rFonts w:ascii="仿宋" w:eastAsia="仿宋" w:hAnsi="仿宋" w:hint="eastAsia"/>
          <w:b/>
          <w:bCs/>
          <w:color w:val="000000"/>
          <w:szCs w:val="18"/>
        </w:rPr>
        <w:t>（二）</w:t>
      </w:r>
      <w:r w:rsidRPr="0081161D">
        <w:rPr>
          <w:rFonts w:ascii="仿宋" w:eastAsia="仿宋" w:hAnsi="仿宋" w:hint="eastAsia"/>
          <w:b/>
          <w:bCs/>
          <w:color w:val="000000"/>
          <w:szCs w:val="18"/>
        </w:rPr>
        <w:t>答题方式</w:t>
      </w:r>
    </w:p>
    <w:p w14:paraId="6023FBF3" w14:textId="77777777" w:rsidR="0008262A" w:rsidRDefault="0008262A" w:rsidP="0008262A">
      <w:pPr>
        <w:pStyle w:val="a3"/>
        <w:spacing w:before="0" w:after="0" w:line="360" w:lineRule="auto"/>
        <w:ind w:firstLineChars="200" w:firstLine="480"/>
        <w:rPr>
          <w:rFonts w:ascii="仿宋" w:eastAsia="仿宋" w:hAnsi="仿宋"/>
          <w:color w:val="000000"/>
          <w:szCs w:val="18"/>
        </w:rPr>
      </w:pPr>
      <w:r w:rsidRPr="0081161D">
        <w:rPr>
          <w:rFonts w:ascii="仿宋" w:eastAsia="仿宋" w:hAnsi="仿宋" w:hint="eastAsia"/>
          <w:color w:val="000000"/>
          <w:szCs w:val="18"/>
        </w:rPr>
        <w:t>答题方式为闭卷、笔试。</w:t>
      </w:r>
    </w:p>
    <w:p w14:paraId="5F858626" w14:textId="77777777" w:rsidR="0008262A" w:rsidRPr="003E6272" w:rsidRDefault="0008262A" w:rsidP="0008262A">
      <w:pPr>
        <w:pStyle w:val="a3"/>
        <w:spacing w:before="0" w:after="0" w:line="360" w:lineRule="auto"/>
        <w:ind w:firstLineChars="200" w:firstLine="482"/>
        <w:rPr>
          <w:rFonts w:ascii="仿宋" w:eastAsia="仿宋" w:hAnsi="仿宋"/>
          <w:b/>
          <w:bCs/>
          <w:color w:val="000000"/>
          <w:szCs w:val="18"/>
        </w:rPr>
      </w:pPr>
      <w:r>
        <w:rPr>
          <w:rFonts w:ascii="仿宋" w:eastAsia="仿宋" w:hAnsi="仿宋" w:hint="eastAsia"/>
          <w:b/>
          <w:bCs/>
          <w:color w:val="000000"/>
          <w:szCs w:val="18"/>
        </w:rPr>
        <w:t>（三）</w:t>
      </w:r>
      <w:r w:rsidRPr="003E6272">
        <w:rPr>
          <w:rFonts w:ascii="仿宋" w:eastAsia="仿宋" w:hAnsi="仿宋" w:hint="eastAsia"/>
          <w:b/>
          <w:bCs/>
          <w:color w:val="000000"/>
          <w:szCs w:val="18"/>
        </w:rPr>
        <w:t>试卷题型结构</w:t>
      </w:r>
    </w:p>
    <w:p w14:paraId="20784DBA" w14:textId="291B5684" w:rsidR="0008262A" w:rsidRPr="00791B15" w:rsidRDefault="0008262A" w:rsidP="0008262A">
      <w:pPr>
        <w:pStyle w:val="a3"/>
        <w:spacing w:before="0" w:after="0" w:line="360" w:lineRule="auto"/>
        <w:ind w:firstLineChars="200" w:firstLine="480"/>
        <w:rPr>
          <w:rFonts w:ascii="仿宋" w:eastAsia="仿宋" w:hAnsi="仿宋"/>
          <w:color w:val="000000"/>
          <w:szCs w:val="18"/>
        </w:rPr>
      </w:pPr>
      <w:r>
        <w:rPr>
          <w:rFonts w:ascii="仿宋" w:eastAsia="仿宋" w:hAnsi="仿宋"/>
          <w:color w:val="000000"/>
          <w:szCs w:val="18"/>
        </w:rPr>
        <w:t>1</w:t>
      </w:r>
      <w:r w:rsidR="00AB1BAC">
        <w:rPr>
          <w:rFonts w:ascii="仿宋" w:eastAsia="仿宋" w:hAnsi="仿宋" w:hint="eastAsia"/>
          <w:color w:val="000000"/>
          <w:szCs w:val="18"/>
        </w:rPr>
        <w:t>.</w:t>
      </w:r>
      <w:r w:rsidRPr="00791B15">
        <w:rPr>
          <w:rFonts w:ascii="仿宋" w:eastAsia="仿宋" w:hAnsi="仿宋" w:hint="eastAsia"/>
          <w:color w:val="000000"/>
          <w:szCs w:val="18"/>
        </w:rPr>
        <w:t>材料题6</w:t>
      </w:r>
      <w:r w:rsidRPr="00791B15">
        <w:rPr>
          <w:rFonts w:ascii="仿宋" w:eastAsia="仿宋" w:hAnsi="仿宋"/>
          <w:color w:val="000000"/>
          <w:szCs w:val="18"/>
        </w:rPr>
        <w:t>0</w:t>
      </w:r>
      <w:r w:rsidRPr="00791B15">
        <w:rPr>
          <w:rFonts w:ascii="仿宋" w:eastAsia="仿宋" w:hAnsi="仿宋" w:hint="eastAsia"/>
          <w:color w:val="000000"/>
          <w:szCs w:val="18"/>
        </w:rPr>
        <w:t>分（每题3</w:t>
      </w:r>
      <w:r w:rsidRPr="00791B15">
        <w:rPr>
          <w:rFonts w:ascii="仿宋" w:eastAsia="仿宋" w:hAnsi="仿宋"/>
          <w:color w:val="000000"/>
          <w:szCs w:val="18"/>
        </w:rPr>
        <w:t>0</w:t>
      </w:r>
      <w:r w:rsidRPr="00791B15">
        <w:rPr>
          <w:rFonts w:ascii="仿宋" w:eastAsia="仿宋" w:hAnsi="仿宋" w:hint="eastAsia"/>
          <w:color w:val="000000"/>
          <w:szCs w:val="18"/>
        </w:rPr>
        <w:t>分，共2题）。</w:t>
      </w:r>
    </w:p>
    <w:p w14:paraId="424A9DF4" w14:textId="6B8FEF8C" w:rsidR="0008262A" w:rsidRPr="00791B15" w:rsidRDefault="0008262A" w:rsidP="0008262A">
      <w:pPr>
        <w:pStyle w:val="a3"/>
        <w:spacing w:before="0" w:after="0" w:line="360" w:lineRule="auto"/>
        <w:ind w:firstLineChars="200" w:firstLine="480"/>
        <w:rPr>
          <w:rFonts w:ascii="仿宋" w:eastAsia="仿宋" w:hAnsi="仿宋"/>
          <w:color w:val="000000"/>
          <w:szCs w:val="18"/>
        </w:rPr>
      </w:pPr>
      <w:r>
        <w:rPr>
          <w:rFonts w:ascii="仿宋" w:eastAsia="仿宋" w:hAnsi="仿宋" w:hint="eastAsia"/>
          <w:color w:val="000000"/>
          <w:szCs w:val="18"/>
        </w:rPr>
        <w:t>2</w:t>
      </w:r>
      <w:r w:rsidR="00AB1BAC">
        <w:rPr>
          <w:rFonts w:ascii="仿宋" w:eastAsia="仿宋" w:hAnsi="仿宋" w:hint="eastAsia"/>
          <w:color w:val="000000"/>
          <w:szCs w:val="18"/>
        </w:rPr>
        <w:t>.</w:t>
      </w:r>
      <w:r w:rsidRPr="00791B15">
        <w:rPr>
          <w:rFonts w:ascii="仿宋" w:eastAsia="仿宋" w:hAnsi="仿宋" w:hint="eastAsia"/>
          <w:color w:val="000000"/>
          <w:szCs w:val="18"/>
        </w:rPr>
        <w:t>论述题4</w:t>
      </w:r>
      <w:r w:rsidRPr="00791B15">
        <w:rPr>
          <w:rFonts w:ascii="仿宋" w:eastAsia="仿宋" w:hAnsi="仿宋"/>
          <w:color w:val="000000"/>
          <w:szCs w:val="18"/>
        </w:rPr>
        <w:t>0</w:t>
      </w:r>
      <w:r w:rsidRPr="00791B15">
        <w:rPr>
          <w:rFonts w:ascii="仿宋" w:eastAsia="仿宋" w:hAnsi="仿宋" w:hint="eastAsia"/>
          <w:color w:val="000000"/>
          <w:szCs w:val="18"/>
        </w:rPr>
        <w:t>分（每题2</w:t>
      </w:r>
      <w:r w:rsidRPr="00791B15">
        <w:rPr>
          <w:rFonts w:ascii="仿宋" w:eastAsia="仿宋" w:hAnsi="仿宋"/>
          <w:color w:val="000000"/>
          <w:szCs w:val="18"/>
        </w:rPr>
        <w:t>0</w:t>
      </w:r>
      <w:r w:rsidRPr="00791B15">
        <w:rPr>
          <w:rFonts w:ascii="仿宋" w:eastAsia="仿宋" w:hAnsi="仿宋" w:hint="eastAsia"/>
          <w:color w:val="000000"/>
          <w:szCs w:val="18"/>
        </w:rPr>
        <w:t>分，共2题）。</w:t>
      </w:r>
    </w:p>
    <w:p w14:paraId="439A7B1F" w14:textId="77777777" w:rsidR="0008262A" w:rsidRPr="000D6CE5" w:rsidRDefault="0008262A" w:rsidP="0008262A">
      <w:pPr>
        <w:pStyle w:val="a3"/>
        <w:spacing w:before="0" w:after="0" w:line="360" w:lineRule="auto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0D6CE5">
        <w:rPr>
          <w:rStyle w:val="a4"/>
          <w:rFonts w:ascii="仿宋" w:eastAsia="仿宋" w:hAnsi="仿宋" w:hint="eastAsia"/>
          <w:sz w:val="28"/>
          <w:szCs w:val="28"/>
        </w:rPr>
        <w:t>二、考试复习大纲</w:t>
      </w:r>
    </w:p>
    <w:p w14:paraId="18723A2B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（一）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马克思主义中国化时代化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712E384B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（二）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中国式现代化的基本特征、本质要求与战略安排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153289B0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（三）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科教兴国战略、人才强国战略、创新驱动发展战略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4ED8E2E7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（四）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全过程人民民主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71859A12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（五）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社会主义核心价值观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2D74A2CB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（六）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人与自然和谐共生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6E962221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（七）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人类命运共同体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10A84AC5" w14:textId="17B86936" w:rsidR="0008262A" w:rsidRPr="00791B15" w:rsidRDefault="00F211DC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（八）</w:t>
      </w:r>
      <w:r w:rsidR="0008262A" w:rsidRPr="00791B15">
        <w:rPr>
          <w:rFonts w:ascii="仿宋" w:eastAsia="仿宋" w:hAnsi="仿宋" w:hint="eastAsia"/>
          <w:color w:val="000000"/>
          <w:sz w:val="24"/>
          <w:szCs w:val="18"/>
        </w:rPr>
        <w:t>自我革命与全面从严治党</w:t>
      </w:r>
      <w:r w:rsidR="0008262A"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234927EF" w14:textId="77777777" w:rsidR="0008262A" w:rsidRPr="000D6CE5" w:rsidRDefault="0008262A" w:rsidP="0008262A">
      <w:pPr>
        <w:pStyle w:val="a3"/>
        <w:spacing w:before="0" w:after="0" w:line="360" w:lineRule="auto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0D6CE5">
        <w:rPr>
          <w:rStyle w:val="a4"/>
          <w:rFonts w:ascii="仿宋" w:eastAsia="仿宋" w:hAnsi="仿宋"/>
          <w:sz w:val="28"/>
          <w:szCs w:val="28"/>
        </w:rPr>
        <w:t>三、参考书目</w:t>
      </w:r>
    </w:p>
    <w:p w14:paraId="488DB06C" w14:textId="77777777" w:rsidR="0008262A" w:rsidRPr="00791B15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（一）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习近平：《高举中国特色社会主义伟大旗帜 为全面建设社会主义现代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lastRenderedPageBreak/>
        <w:t>化国家而团结奋斗——在中国共产党第二十次全国代表大会上的报告》，人民出版社，2</w:t>
      </w:r>
      <w:r w:rsidRPr="00791B15">
        <w:rPr>
          <w:rFonts w:ascii="仿宋" w:eastAsia="仿宋" w:hAnsi="仿宋"/>
          <w:color w:val="000000"/>
          <w:sz w:val="24"/>
          <w:szCs w:val="18"/>
        </w:rPr>
        <w:t>022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年。</w:t>
      </w:r>
    </w:p>
    <w:p w14:paraId="7EB60CB3" w14:textId="77777777" w:rsidR="0008262A" w:rsidRPr="00B743F8" w:rsidRDefault="0008262A" w:rsidP="00755AB8">
      <w:pPr>
        <w:spacing w:line="360" w:lineRule="auto"/>
        <w:ind w:firstLineChars="200" w:firstLine="480"/>
        <w:jc w:val="both"/>
        <w:rPr>
          <w:rFonts w:ascii="仿宋" w:eastAsia="仿宋" w:hAnsi="仿宋"/>
          <w:color w:val="000000"/>
          <w:sz w:val="24"/>
          <w:szCs w:val="18"/>
        </w:rPr>
      </w:pPr>
      <w:r>
        <w:rPr>
          <w:rFonts w:ascii="仿宋" w:eastAsia="仿宋" w:hAnsi="仿宋" w:hint="eastAsia"/>
          <w:color w:val="000000"/>
          <w:sz w:val="24"/>
          <w:szCs w:val="18"/>
        </w:rPr>
        <w:t>（二）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习近平在学习贯彻党的二十大精神研讨班开班式上的重要讲话（2</w:t>
      </w:r>
      <w:r w:rsidRPr="00791B15">
        <w:rPr>
          <w:rFonts w:ascii="仿宋" w:eastAsia="仿宋" w:hAnsi="仿宋"/>
          <w:color w:val="000000"/>
          <w:sz w:val="24"/>
          <w:szCs w:val="18"/>
        </w:rPr>
        <w:t>023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年</w:t>
      </w:r>
      <w:r w:rsidRPr="00791B15">
        <w:rPr>
          <w:rFonts w:ascii="仿宋" w:eastAsia="仿宋" w:hAnsi="仿宋"/>
          <w:color w:val="000000"/>
          <w:sz w:val="24"/>
          <w:szCs w:val="18"/>
        </w:rPr>
        <w:t>2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月</w:t>
      </w:r>
      <w:r w:rsidRPr="00791B15">
        <w:rPr>
          <w:rFonts w:ascii="仿宋" w:eastAsia="仿宋" w:hAnsi="仿宋"/>
          <w:color w:val="000000"/>
          <w:sz w:val="24"/>
          <w:szCs w:val="18"/>
        </w:rPr>
        <w:t>7</w:t>
      </w:r>
      <w:r w:rsidRPr="00791B15">
        <w:rPr>
          <w:rFonts w:ascii="仿宋" w:eastAsia="仿宋" w:hAnsi="仿宋" w:hint="eastAsia"/>
          <w:color w:val="000000"/>
          <w:sz w:val="24"/>
          <w:szCs w:val="18"/>
        </w:rPr>
        <w:t>日）</w:t>
      </w:r>
      <w:r>
        <w:rPr>
          <w:rFonts w:ascii="仿宋" w:eastAsia="仿宋" w:hAnsi="仿宋" w:hint="eastAsia"/>
          <w:color w:val="000000"/>
          <w:sz w:val="24"/>
          <w:szCs w:val="18"/>
        </w:rPr>
        <w:t>。</w:t>
      </w:r>
    </w:p>
    <w:p w14:paraId="64348DD8" w14:textId="77777777" w:rsidR="003C75E0" w:rsidRPr="0008262A" w:rsidRDefault="003C75E0"/>
    <w:sectPr w:rsidR="003C75E0" w:rsidRPr="0008262A" w:rsidSect="00053E8C">
      <w:pgSz w:w="11905" w:h="16837" w:orient="landscape"/>
      <w:pgMar w:top="2631" w:right="1797" w:bottom="252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1301" w14:textId="77777777" w:rsidR="003A10A2" w:rsidRDefault="003A10A2" w:rsidP="00AB1BAC">
      <w:r>
        <w:separator/>
      </w:r>
    </w:p>
  </w:endnote>
  <w:endnote w:type="continuationSeparator" w:id="0">
    <w:p w14:paraId="72F3B744" w14:textId="77777777" w:rsidR="003A10A2" w:rsidRDefault="003A10A2" w:rsidP="00AB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C4BF" w14:textId="77777777" w:rsidR="003A10A2" w:rsidRDefault="003A10A2" w:rsidP="00AB1BAC">
      <w:r>
        <w:separator/>
      </w:r>
    </w:p>
  </w:footnote>
  <w:footnote w:type="continuationSeparator" w:id="0">
    <w:p w14:paraId="489F1861" w14:textId="77777777" w:rsidR="003A10A2" w:rsidRDefault="003A10A2" w:rsidP="00AB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2A"/>
    <w:rsid w:val="0008262A"/>
    <w:rsid w:val="003A10A2"/>
    <w:rsid w:val="003C75E0"/>
    <w:rsid w:val="00755AB8"/>
    <w:rsid w:val="00AB1BAC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D6A5"/>
  <w15:chartTrackingRefBased/>
  <w15:docId w15:val="{0383D625-48F7-4F4A-A32E-2E66AFB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262A"/>
    <w:pPr>
      <w:widowControl w:val="0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62A"/>
    <w:pPr>
      <w:widowControl/>
      <w:spacing w:before="100" w:after="100"/>
    </w:pPr>
    <w:rPr>
      <w:rFonts w:ascii="宋体" w:hAnsi="宋体" w:cs="宋体"/>
      <w:kern w:val="0"/>
      <w:sz w:val="24"/>
    </w:rPr>
  </w:style>
  <w:style w:type="character" w:styleId="a4">
    <w:name w:val="Strong"/>
    <w:rsid w:val="0008262A"/>
    <w:rPr>
      <w:b/>
    </w:rPr>
  </w:style>
  <w:style w:type="paragraph" w:styleId="a5">
    <w:name w:val="header"/>
    <w:basedOn w:val="a"/>
    <w:link w:val="a6"/>
    <w:uiPriority w:val="99"/>
    <w:unhideWhenUsed/>
    <w:rsid w:val="00AB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BA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1B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1B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</dc:creator>
  <cp:keywords/>
  <dc:description/>
  <cp:lastModifiedBy>小燕</cp:lastModifiedBy>
  <cp:revision>4</cp:revision>
  <dcterms:created xsi:type="dcterms:W3CDTF">2023-02-12T09:01:00Z</dcterms:created>
  <dcterms:modified xsi:type="dcterms:W3CDTF">2023-02-13T02:57:00Z</dcterms:modified>
</cp:coreProperties>
</file>