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sz w:val="32"/>
          <w:szCs w:val="20"/>
        </w:rPr>
      </w:pPr>
      <w:r>
        <w:rPr>
          <w:rFonts w:ascii="黑体" w:hAnsi="黑体" w:eastAsia="黑体" w:cs="黑体"/>
          <w:sz w:val="32"/>
          <w:szCs w:val="20"/>
        </w:rPr>
        <w:t>附件</w:t>
      </w:r>
      <w:r>
        <w:rPr>
          <w:rFonts w:hint="eastAsia" w:ascii="黑体" w:hAnsi="黑体" w:eastAsia="黑体" w:cs="黑体"/>
          <w:sz w:val="32"/>
          <w:szCs w:val="20"/>
        </w:rPr>
        <w:t>1</w:t>
      </w:r>
      <w:r>
        <w:rPr>
          <w:rFonts w:ascii="黑体" w:hAnsi="黑体" w:eastAsia="黑体" w:cs="黑体"/>
          <w:sz w:val="32"/>
          <w:szCs w:val="20"/>
        </w:rPr>
        <w:t xml:space="preserve">           新聘</w:t>
      </w:r>
      <w:bookmarkStart w:id="0" w:name="_GoBack"/>
      <w:bookmarkEnd w:id="0"/>
      <w:r>
        <w:rPr>
          <w:rFonts w:ascii="黑体" w:hAnsi="黑体" w:eastAsia="黑体" w:cs="黑体"/>
          <w:sz w:val="32"/>
          <w:szCs w:val="20"/>
        </w:rPr>
        <w:t>研究生导师名单</w:t>
      </w:r>
    </w:p>
    <w:tbl>
      <w:tblPr>
        <w:tblStyle w:val="8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532"/>
        <w:gridCol w:w="1183"/>
        <w:gridCol w:w="3520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tblHeader/>
          <w:jc w:val="center"/>
        </w:trPr>
        <w:tc>
          <w:tcPr>
            <w:tcW w:w="665" w:type="dxa"/>
            <w:shd w:val="clear" w:color="auto" w:fill="E7E6E6" w:themeFill="background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32" w:type="dxa"/>
            <w:shd w:val="clear" w:color="auto" w:fill="E7E6E6" w:themeFill="background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学位点</w:t>
            </w:r>
          </w:p>
        </w:tc>
        <w:tc>
          <w:tcPr>
            <w:tcW w:w="1183" w:type="dxa"/>
            <w:shd w:val="clear" w:color="auto" w:fill="E7E6E6" w:themeFill="background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3520" w:type="dxa"/>
            <w:shd w:val="clear" w:color="auto" w:fill="E7E6E6" w:themeFill="background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398" w:type="dxa"/>
            <w:shd w:val="clear" w:color="auto" w:fill="E7E6E6" w:themeFill="background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认定年份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查珊洁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陈亮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陈培云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冯亚斌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高崇婧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郭银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黄岑彦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李青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李赛赛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彭志兰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戎舟挺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沙昊雷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施丽愉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史卿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唐力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肖玲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徐洁皓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颜金鑫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姚韩韩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滕丽华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孙雪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丁浩淼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管峰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王宗吉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戴文芳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海洋生物种业研究院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刘圣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海洋生物种业研究院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柳敏海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海洋生物种业研究院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吕丽媛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海洋生物种业研究院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孙长森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海洋生物种业研究院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郑侠飞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海洋生物种业研究院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谢晓鸿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设计艺术与建筑学院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柳海宁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设计艺术与建筑学院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王亚莎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设计艺术与建筑学院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谢华春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设计艺术与建筑学院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白锴凯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自然资源部第三海洋研究所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陈晖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自然资源部第三海洋研究所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陈伟珠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自然资源部第三海洋研究所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方华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自然资源部第三海洋研究所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张怡评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自然资源部第三海洋研究所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沈坚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宁波市产品食品质量检验研究院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（宁波市纤维检验所）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郑睿行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宁波市产品食品质量检验研究院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（宁波市纤维检验所）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凌建刚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宁波市农业科学研究院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王毓洪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宁波市农业科学研究院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王进波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浙大宁波理工学院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王强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浙大宁波理工学院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张治国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郑会超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李进军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赵珂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李小琼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陈文烜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江玲丽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宁波卫生职业技术学院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唐胜球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韶关学院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陈骏萍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陈勇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董昭兴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付丽云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管琼峰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胡爱荣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李红山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李元十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慎强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王东娟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魏巍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张劼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罗群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韩锟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赵国芳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卓志红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郑建军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叶红华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蔡挺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张顺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胡素佩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庞清江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魏云巍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李建辉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周芳芳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刘雅辉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张明琛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李劲鹏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国科宁波生命与健康产业研究院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韩丽媛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国科宁波生命与健康产业研究院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国科宁波生命与健康产业研究院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舒健峰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国科宁波生命与健康产业研究院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陈昭元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国科宁波生命与健康产业研究院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范华东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国科宁波生命与健康产业研究院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孙越超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国科宁波生命与健康产业研究院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董徐辉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国科宁波生命与健康产业研究院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鄢江龙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国科宁波生命与健康产业研究院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李飞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国科宁波生命与健康产业研究院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李宜鸿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国科宁波生命与健康产业研究院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童梦雅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国科宁波生命与健康产业研究院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陈军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国科宁波生命与健康产业研究院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谈理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国科宁波生命与健康产业研究院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向秋萍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国科宁波生命与健康产业研究院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国科宁波生命与健康产业研究院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马军伟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郭彬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孔德栋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林辉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卢立志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齐沛沛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孙崇波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何开雨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刘玉学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韩延超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刘大群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喻曼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肖华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王德前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肖英平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徐红霞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徐如海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徐子伟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姚燕来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程建徽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蔡为明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张贤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周卫东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楼宝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刘莉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许晓军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汤江武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蔡伟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浙江药科职业大学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胡英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浙江药科职业大学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刘亮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浙江药科职业大学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孙洁胤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浙江药科职业大学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王芙蓉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浙江药科职业大学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王志江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浙江药科职业大学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夏晓静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浙江药科职业大学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姚晓敏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浙江药科职业大学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朱华强 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浙江药科职业大学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郭耀东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张亦琳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胡选生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张晓文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彭晓邦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刘昕炜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大数据与软件工程学院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邱虹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大数据与软件工程学院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焦海峰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2022年新聘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蔡路昀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浙大宁波理工学院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2022年新聘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王波定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中国科学院大学宁波华美医院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2022年新聘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郜海燕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浙江省农业科学院食品科学研究所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2022年新聘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陈杭君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浙江省农业科学院食品科学研究所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2022年新聘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吴伟杰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浙江省农业科学院食品科学研究所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2022年新聘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王学军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2022年新聘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白春节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张建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俞超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宋春波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熊尚凌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代小蓉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叶基恩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王佩儿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生物与环境学院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谭立超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碳中和研究院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王新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碳中和研究院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楚盈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碳中和研究院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宗恺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碳中和研究院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杨奕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碳中和研究院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刘优利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海洋生物种业研究院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杨建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海洋生物种业研究院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王峰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大数据与软件工程学院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保琦蓓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宁波卫生职业技术学院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陶涛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宁波卫生职业技术学院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贾志舰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宁波工程学院学院（材料与化学工程学院）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陈宏降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浙江药科职业大学（中药学院）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崔明超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浙江药科职业大学（中药学院）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张会宁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浙大宁波理工学院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（土建学院，滨海水系统研究所）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靳慧霞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浙大宁波理工学院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（土建学院，滨海水系统研究所）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钱勇兴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浙大宁波理工学院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（土建学院，滨海水系统研究所）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张国松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菏泽学院（农业与生物工程学院）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生物与医药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刘海生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菏泽学院（农业与生物工程学院）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陈东华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物流与电子商务学院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秦岚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物流与电子商务学院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袁平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物流与电子商务学院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陈金龙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物流与电子商务学院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曾芳莉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物流与电子商务学院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王春晓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物流与电子商务学院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陈晴光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物流与电子商务学院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韩晓燕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物流与电子商务学院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羊晚成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物流与电子商务学院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王绍峰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物流与电子商务学院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董晨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大数据与软件工程学院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葛明涛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大数据与软件工程学院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李光勤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大数据与软件工程学院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刘翠娟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大数据与软件工程学院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刘昕炜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大数据与软件工程学院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刘臻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大数据与软件工程学院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邱虹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大数据与软件工程学院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屠浙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大数据与软件工程学院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张延红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大数据与软件工程学院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谢智波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信息与智能工程学院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白永强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信息与智能工程学院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刘文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信息与智能工程学院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严翔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信息与智能工程学院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陈军敢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信息与智能工程学院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王航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信息与智能工程学院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吴耀辉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信息与智能工程学院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邵鹏飞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信息与智能工程学院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吕昂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信息与智能工程学院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张昕明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物流与电子商务学院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周岩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物流与电子商务学院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周志英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物流与电子商务学院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袁杰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大数据与软件工程学院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詹卫华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大数据与软件工程学院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杨文蕾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信息与智能工程学院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郑梦策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信息与智能工程学院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唐先锋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曾凡宇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闫国庆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任国岩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孙琪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杨光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李浩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王扬眉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梁果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唐丰收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孟祥霞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黄文军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励效杰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王元颖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李成艾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王敏杰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闫磊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刘美玲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高巧依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王永茂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杨立娜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王金圣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赵彩虹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朱一青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孙敏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傅桂英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郭枚香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孙彤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王佳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蔡春林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葛浩然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沈伟腾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焦百强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郑蕾娜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毕建欣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张晴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张艳萍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刘际陆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任建雄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谢欣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李准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2021年新聘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王海燕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李瑾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刘家鹏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陶海飞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2023年新聘</w:t>
            </w:r>
          </w:p>
        </w:tc>
      </w:tr>
    </w:tbl>
    <w:p>
      <w:pPr>
        <w:spacing w:line="360" w:lineRule="auto"/>
        <w:rPr>
          <w:rFonts w:ascii="黑体" w:hAnsi="黑体" w:eastAsia="黑体" w:cs="黑体"/>
          <w:b/>
          <w:bCs/>
          <w:sz w:val="28"/>
          <w:szCs w:val="36"/>
        </w:rPr>
      </w:pPr>
    </w:p>
    <w:p>
      <w:pPr>
        <w:spacing w:line="360" w:lineRule="auto"/>
        <w:rPr>
          <w:rFonts w:ascii="黑体" w:hAnsi="黑体" w:eastAsia="黑体" w:cs="黑体"/>
          <w:b/>
          <w:bCs/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5ODE0YTIyMTJhMjM5MzgyYjk5ODdmOTAxMDZiMjIifQ=="/>
  </w:docVars>
  <w:rsids>
    <w:rsidRoot w:val="00074842"/>
    <w:rsid w:val="00074842"/>
    <w:rsid w:val="002020F5"/>
    <w:rsid w:val="00290C7F"/>
    <w:rsid w:val="002C6073"/>
    <w:rsid w:val="009C374E"/>
    <w:rsid w:val="009D28B5"/>
    <w:rsid w:val="00D02056"/>
    <w:rsid w:val="00D033F7"/>
    <w:rsid w:val="00EE3C8C"/>
    <w:rsid w:val="00FB1D81"/>
    <w:rsid w:val="6617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24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tabs>
        <w:tab w:val="right" w:leader="dot" w:pos="13950"/>
      </w:tabs>
      <w:spacing w:before="120" w:after="120"/>
      <w:jc w:val="center"/>
    </w:pPr>
    <w:rPr>
      <w:rFonts w:ascii="方正小标宋简体" w:hAnsi="仿宋" w:eastAsia="方正小标宋简体"/>
      <w:caps/>
      <w:kern w:val="0"/>
      <w:sz w:val="48"/>
      <w:szCs w:val="48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/>
      <w:u w:val="single"/>
    </w:rPr>
  </w:style>
  <w:style w:type="character" w:customStyle="1" w:styleId="11">
    <w:name w:val="标题 2 Char"/>
    <w:basedOn w:val="9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2">
    <w:name w:val="标题-导师文件"/>
    <w:basedOn w:val="3"/>
    <w:link w:val="13"/>
    <w:qFormat/>
    <w:uiPriority w:val="0"/>
    <w:pPr>
      <w:spacing w:line="480" w:lineRule="exact"/>
      <w:jc w:val="center"/>
    </w:pPr>
    <w:rPr>
      <w:rFonts w:ascii="宋体" w:hAnsi="宋体" w:eastAsia="宋体" w:cs="Times New Roman"/>
      <w:color w:val="000000"/>
      <w:kern w:val="0"/>
    </w:rPr>
  </w:style>
  <w:style w:type="character" w:customStyle="1" w:styleId="13">
    <w:name w:val="标题-导师文件 Char"/>
    <w:basedOn w:val="9"/>
    <w:link w:val="12"/>
    <w:qFormat/>
    <w:uiPriority w:val="0"/>
    <w:rPr>
      <w:rFonts w:ascii="宋体" w:hAnsi="宋体" w:eastAsia="宋体" w:cs="Times New Roman"/>
      <w:b/>
      <w:bCs/>
      <w:color w:val="000000"/>
      <w:kern w:val="0"/>
      <w:sz w:val="32"/>
      <w:szCs w:val="32"/>
    </w:rPr>
  </w:style>
  <w:style w:type="character" w:customStyle="1" w:styleId="14">
    <w:name w:val="标题 1 Char"/>
    <w:basedOn w:val="9"/>
    <w:link w:val="2"/>
    <w:uiPriority w:val="0"/>
    <w:rPr>
      <w:b/>
      <w:kern w:val="44"/>
      <w:sz w:val="44"/>
      <w:szCs w:val="24"/>
    </w:rPr>
  </w:style>
  <w:style w:type="character" w:customStyle="1" w:styleId="15">
    <w:name w:val="页脚 Char"/>
    <w:basedOn w:val="9"/>
    <w:qFormat/>
    <w:uiPriority w:val="0"/>
    <w:rPr>
      <w:sz w:val="18"/>
      <w:szCs w:val="18"/>
    </w:rPr>
  </w:style>
  <w:style w:type="character" w:customStyle="1" w:styleId="16">
    <w:name w:val="页眉 Char"/>
    <w:basedOn w:val="9"/>
    <w:link w:val="5"/>
    <w:qFormat/>
    <w:uiPriority w:val="0"/>
    <w:rPr>
      <w:sz w:val="18"/>
      <w:szCs w:val="18"/>
    </w:rPr>
  </w:style>
  <w:style w:type="paragraph" w:customStyle="1" w:styleId="17">
    <w:name w:val="WPSOffice手动目录 1"/>
    <w:qFormat/>
    <w:uiPriority w:val="0"/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  <w:style w:type="paragraph" w:styleId="18">
    <w:name w:val="List Paragraph"/>
    <w:basedOn w:val="1"/>
    <w:qFormat/>
    <w:uiPriority w:val="34"/>
    <w:pPr>
      <w:widowControl/>
      <w:spacing w:after="200" w:line="276" w:lineRule="auto"/>
      <w:ind w:left="720"/>
      <w:contextualSpacing/>
    </w:pPr>
    <w:rPr>
      <w:kern w:val="0"/>
      <w:sz w:val="20"/>
      <w:szCs w:val="20"/>
    </w:rPr>
  </w:style>
  <w:style w:type="character" w:customStyle="1" w:styleId="19">
    <w:name w:val="页脚 Char1"/>
    <w:basedOn w:val="9"/>
    <w:link w:val="4"/>
    <w:qFormat/>
    <w:uiPriority w:val="99"/>
    <w:rPr>
      <w:rFonts w:eastAsia="宋体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5339</Words>
  <Characters>6500</Characters>
  <Lines>57</Lines>
  <Paragraphs>16</Paragraphs>
  <TotalTime>24</TotalTime>
  <ScaleCrop>false</ScaleCrop>
  <LinksUpToDate>false</LinksUpToDate>
  <CharactersWithSpaces>6512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2023-06-14T09:13:00Z</dcterms:created>
  <dc:creator>张建林</dc:creator>
  <cp:lastModifiedBy>RECALLULU</cp:lastModifiedBy>
  <dcterms:modified xsi:type="dcterms:W3CDTF">2023-06-16T03:26:42Z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4D3883F13DC145558F4555C7FBB450EE_12</vt:lpwstr>
  </property>
</Properties>
</file>